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spacing w:beforeAutospacing="0" w:afterAutospacing="0" w:line="56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shd w:val="clear" w:color="auto" w:fill="FFFFFF"/>
          <w:lang w:val="en-US" w:eastAsia="zh-CN"/>
        </w:rPr>
        <w:t>2023-2024学年第二学期</w:t>
      </w:r>
    </w:p>
    <w:p>
      <w:pPr>
        <w:pStyle w:val="2"/>
        <w:keepNext/>
        <w:spacing w:beforeAutospacing="0" w:afterAutospacing="0" w:line="56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shd w:val="clear" w:color="auto" w:fill="FFFFFF"/>
          <w:lang w:val="en-US" w:eastAsia="zh-CN"/>
        </w:rPr>
        <w:t>“学风建设月”活动先进集体名单</w:t>
      </w:r>
    </w:p>
    <w:p>
      <w:pPr>
        <w:pStyle w:val="2"/>
        <w:keepNext/>
        <w:spacing w:beforeAutospacing="0" w:afterAutospacing="0" w:line="560" w:lineRule="exact"/>
        <w:jc w:val="both"/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keepNext/>
        <w:spacing w:beforeAutospacing="0" w:afterAutospacing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一、学风先进单位（2个）</w:t>
      </w:r>
    </w:p>
    <w:p>
      <w:pPr>
        <w:pStyle w:val="2"/>
        <w:keepNext/>
        <w:spacing w:beforeAutospacing="0" w:afterAutospacing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金融税收系</w:t>
      </w:r>
    </w:p>
    <w:p>
      <w:pPr>
        <w:pStyle w:val="2"/>
        <w:keepNext/>
        <w:spacing w:beforeAutospacing="0" w:afterAutospacing="0"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文法系</w:t>
      </w:r>
    </w:p>
    <w:p>
      <w:pPr>
        <w:pStyle w:val="2"/>
        <w:keepNext/>
        <w:spacing w:beforeAutospacing="0" w:afterAutospacing="0" w:line="560" w:lineRule="exact"/>
        <w:ind w:firstLine="640" w:firstLineChars="200"/>
        <w:jc w:val="both"/>
        <w:rPr>
          <w:rFonts w:hint="default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二、学风</w:t>
      </w:r>
      <w:r>
        <w:rPr>
          <w:rFonts w:hint="default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先进班级</w:t>
      </w:r>
      <w:r>
        <w:rPr>
          <w:rFonts w:hint="eastAsia" w:ascii="仿宋" w:hAnsi="仿宋" w:eastAsia="仿宋" w:cs="仿宋"/>
          <w:b w:val="0"/>
          <w:bCs/>
          <w:sz w:val="32"/>
          <w:szCs w:val="32"/>
          <w:shd w:val="clear" w:color="auto" w:fill="FFFFFF"/>
          <w:lang w:val="en-US" w:eastAsia="zh-CN"/>
        </w:rPr>
        <w:t>（31个）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会计系（10个）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财管2152  财管2254  财管2255  财管2354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会计2257  会计2351  会计2352  审计2154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审计2351  审计2352</w:t>
      </w:r>
    </w:p>
    <w:p>
      <w:pPr>
        <w:ind w:firstLine="640" w:firstLineChars="200"/>
        <w:rPr>
          <w:rFonts w:hint="default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金融税收系（7个）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保险2351  金融2172  金融2351  金融2352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金融2355  税收2351  税收2352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工商管理系（6个）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工商2251  工商2252  工商2253  人资2351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人资2353  营销2352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文法系（5个）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法学2251  法学2351  法学2352  英语2251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英语2252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国际经贸系（3个）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shd w:val="clear" w:color="auto" w:fill="FFFFFF"/>
          <w:lang w:val="en-US" w:eastAsia="zh-CN" w:bidi="ar-SA"/>
        </w:rPr>
        <w:t>国贸2351  国贸2353  贸经2152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1Mjg5ZmRhZjhlMzYxMjYyZTk1ZTAzYzVmMWEzNjUifQ=="/>
    <w:docVar w:name="KSO_WPS_MARK_KEY" w:val="df1d0cdb-c176-4fc2-b5b5-0e2147d1f32e"/>
  </w:docVars>
  <w:rsids>
    <w:rsidRoot w:val="011537E0"/>
    <w:rsid w:val="011537E0"/>
    <w:rsid w:val="101C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291</Characters>
  <Lines>0</Lines>
  <Paragraphs>0</Paragraphs>
  <TotalTime>0</TotalTime>
  <ScaleCrop>false</ScaleCrop>
  <LinksUpToDate>false</LinksUpToDate>
  <CharactersWithSpaces>333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2024-06-17T07:13:00Z</dcterms:created>
  <dc:creator>Beluga.</dc:creator>
  <cp:lastModifiedBy>♞坚持＆坚定℡</cp:lastModifiedBy>
  <dcterms:modified xsi:type="dcterms:W3CDTF">2024-06-17T07:14:30Z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9673A9E5EFC74C87B0F0623C80D67725_11</vt:lpwstr>
  </property>
</Properties>
</file>